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50" w:rsidRDefault="00273C50" w:rsidP="00273C50">
      <w:pPr>
        <w:jc w:val="both"/>
        <w:rPr>
          <w:rFonts w:cs="A"/>
          <w:b/>
          <w:bCs/>
        </w:rPr>
      </w:pPr>
      <w:bookmarkStart w:id="0" w:name="_GoBack"/>
      <w:bookmarkEnd w:id="0"/>
      <w:proofErr w:type="spellStart"/>
      <w:r>
        <w:rPr>
          <w:rFonts w:cs="A"/>
          <w:b/>
          <w:bCs/>
        </w:rPr>
        <w:t>Dz.U</w:t>
      </w:r>
      <w:proofErr w:type="spellEnd"/>
      <w:r>
        <w:rPr>
          <w:rFonts w:cs="A"/>
          <w:b/>
          <w:bCs/>
        </w:rPr>
        <w:t>. Nr 236, poz. 1565</w:t>
      </w:r>
    </w:p>
    <w:p w:rsidR="00273C50" w:rsidRDefault="00273C50" w:rsidP="00273C50">
      <w:pPr>
        <w:jc w:val="both"/>
        <w:rPr>
          <w:rFonts w:cs="A"/>
        </w:rPr>
      </w:pPr>
      <w:proofErr w:type="spellStart"/>
      <w:r>
        <w:rPr>
          <w:rFonts w:cs="A"/>
          <w:b/>
          <w:bCs/>
        </w:rPr>
        <w:t>Dz.U</w:t>
      </w:r>
      <w:proofErr w:type="spellEnd"/>
      <w:r>
        <w:rPr>
          <w:rFonts w:cs="A"/>
          <w:b/>
          <w:bCs/>
        </w:rPr>
        <w:t>. z 2014 r. poz. 1784</w:t>
      </w:r>
    </w:p>
    <w:p w:rsidR="00273C50" w:rsidRDefault="00273C50" w:rsidP="00273C50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273C50" w:rsidRDefault="00273C50" w:rsidP="00273C50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273C50" w:rsidRDefault="00273C50" w:rsidP="00273C50">
      <w:pPr>
        <w:spacing w:before="240"/>
        <w:jc w:val="center"/>
        <w:rPr>
          <w:rFonts w:cs="A"/>
        </w:rPr>
      </w:pPr>
      <w:r>
        <w:rPr>
          <w:rFonts w:cs="A"/>
        </w:rPr>
        <w:t>z dnia 18 listopada 2010 r.</w:t>
      </w:r>
    </w:p>
    <w:p w:rsidR="00273C50" w:rsidRDefault="00273C50" w:rsidP="00273C50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regulaminu konkursu na kandydatów na członków zarządu spółki "Telewizja Polska - Spółka Akcyjna", spółki "Polskie Radio - Spółka Akcyjna" oraz spółek radiofonii regionalnej</w:t>
      </w:r>
    </w:p>
    <w:p w:rsidR="00273C50" w:rsidRDefault="00273C50" w:rsidP="00273C50">
      <w:pPr>
        <w:spacing w:before="240" w:after="480"/>
        <w:jc w:val="center"/>
        <w:rPr>
          <w:rFonts w:cs="A"/>
        </w:rPr>
      </w:pPr>
      <w:r>
        <w:rPr>
          <w:rFonts w:cs="A"/>
        </w:rPr>
        <w:t>(Dz. U. z dnia 14 grudnia 2010 r.)</w:t>
      </w:r>
    </w:p>
    <w:p w:rsidR="00273C50" w:rsidRDefault="00273C50" w:rsidP="00273C50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 xml:space="preserve">Na podstawie art. 27 ust. 5 ustawy z dnia 29 grudnia 1992 r. o radiofonii i telewizji (Dz. U. z 2004 r. Nr 253, poz. 2531,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</w:t>
      </w:r>
      <w:r>
        <w:rPr>
          <w:rFonts w:cs="A"/>
          <w:vertAlign w:val="superscript"/>
        </w:rPr>
        <w:t>1)</w:t>
      </w:r>
      <w:r>
        <w:rPr>
          <w:rFonts w:cs="A"/>
        </w:rPr>
        <w:t>) zarządza się, co następuje: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1.</w:t>
      </w:r>
      <w:r>
        <w:rPr>
          <w:rFonts w:cs="A"/>
        </w:rPr>
        <w:t> Rozporządzenie określa regulamin konkursu na kandydatów na członków zarządu spółek publicznej radiofonii i telewizji, w tym: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sposób ogłaszania, organizację i tryb przeprowadzania konkursu na kandydatów na członków zarządu spółki "Telewizja Polska - Spółka Akcyjna", spółki "Polskie Radio - Spółka Akcyjna" oraz spółek radiofonii regionalnej, zwanych dalej "kandydatami";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sposób ogłaszania wyników konkursu.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2.</w:t>
      </w:r>
      <w:r>
        <w:rPr>
          <w:rFonts w:cs="A"/>
        </w:rPr>
        <w:t> 1. Rady nadzorcze spółki "Telewizja Polska - Spółka Akcyjna", spółki "Polskie Radio - Spółka Akcyjna" oraz poszczególnych spółek radiofonii regionalnej, zwane dalej "radą nadzorczą", przeprowadzają konkursy na kandydatów.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Rada nadzorcza podaje do publicznej wiadomości ogłoszenie o konkursie, o którym mowa w ust. 1, zwanym dalej "konkursem", na stronie Biuletynu Informacji Publicznej spółki.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3. Ogłoszenie o konkursie na kandydatów na członków zarządu spółki "Telewizja Polska - Spółka Akcyjna" oraz spółki "Polskie Radio - Spółka Akcyjna" rady nadzorcze tych spółek zamieszczają w dzienniku o zasięgu ogólnopolskim.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4. Ogłoszenie o konkursie na kandydatów na członków zarządu spółek radiofonii regionalnej rady nadzorcze poszczególnych spółek zamieszczają w dzienniku o zasięgu regionalnym, odpowiednim ze względu na obszar rozpowszechniania programu danej spółki.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5. Ogłoszenie, o którym mowa w ust. 3 i 4, może być ponadto podane do publicznej wiadomości w inny sposób określony przez rady nadzorcze spółek.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6. Ogłoszenie, o którym mowa w ust. 3 i 4, określa w szczególności liczbę członków zarządu wyłanianych w konkursie, termin, miejsce i sposób zgłaszania kandydatów oraz informacje, oświadczenia i dokumenty, jakie powinny być zawarte w zgłoszeniu.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7. Ogłoszenie, o którym mowa w ust. 3 i 4, może zawierać informacje dodatkowe, istotne dla prawidłowego przebiegu i osiągnięcia celów konkursu.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3.</w:t>
      </w:r>
      <w:r>
        <w:rPr>
          <w:rFonts w:cs="A"/>
        </w:rPr>
        <w:t> Zgłoszenie kandydata uważa się za dostarczone w terminie, jeżeli wpłynęło na adres i w terminie określonym w ogłoszeniu, o którym mowa w § 2 ust. 3 i 4.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4.</w:t>
      </w:r>
      <w:r>
        <w:rPr>
          <w:rFonts w:cs="A"/>
        </w:rPr>
        <w:t> 1. Kandydat powinien: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posiadać obywatelstwo polskie;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korzystać z pełni praw publicznych;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3)</w:t>
      </w:r>
      <w:r>
        <w:rPr>
          <w:rFonts w:cs="A"/>
        </w:rPr>
        <w:tab/>
        <w:t>posiadać pełną zdolność do czynności prawnych;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4)</w:t>
      </w:r>
      <w:r>
        <w:rPr>
          <w:rFonts w:cs="A"/>
        </w:rPr>
        <w:tab/>
        <w:t>posiadać wykształcenie wyższe;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266"/>
        <w:jc w:val="both"/>
        <w:rPr>
          <w:rFonts w:cs="A"/>
        </w:rPr>
      </w:pPr>
      <w:r>
        <w:rPr>
          <w:rFonts w:cs="A"/>
        </w:rPr>
        <w:tab/>
      </w:r>
      <w:r w:rsidRPr="00273C50">
        <w:rPr>
          <w:rFonts w:cs="A"/>
        </w:rPr>
        <w:t>5) posiadać co najmniej  trzyletni staż w zarządzaniu na stanowiskach kierowniczych lub  w prowadzeniu działalności gospodarczej</w:t>
      </w:r>
      <w:r>
        <w:rPr>
          <w:rFonts w:cs="A"/>
        </w:rPr>
        <w:t>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6)</w:t>
      </w:r>
      <w:r>
        <w:rPr>
          <w:rFonts w:cs="A"/>
        </w:rPr>
        <w:tab/>
        <w:t>nie być karany za przestępstwo popełnione z winy umyślnej lub umyślne przestępstwo skarbowe.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Zgłoszenie kandydata dokonywane jest w formie pisemnej i zawiera: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imię (imiona) i nazwisko kandydata;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imiona rodziców;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3)</w:t>
      </w:r>
      <w:r>
        <w:rPr>
          <w:rFonts w:cs="A"/>
        </w:rPr>
        <w:tab/>
        <w:t>datę i miejsce urodzenia;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4)</w:t>
      </w:r>
      <w:r>
        <w:rPr>
          <w:rFonts w:cs="A"/>
        </w:rPr>
        <w:tab/>
        <w:t>adres zamieszkania, adres do korespondencji, kontakt telefoniczny i adres poczty elektronicznej;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5)</w:t>
      </w:r>
      <w:r>
        <w:rPr>
          <w:rFonts w:cs="A"/>
        </w:rPr>
        <w:tab/>
        <w:t xml:space="preserve">serię i numer dowodu osobistego lub innego dokumentu potwierdzającego tożsamość oraz numer </w:t>
      </w:r>
      <w:r>
        <w:rPr>
          <w:rFonts w:cs="A"/>
        </w:rPr>
        <w:lastRenderedPageBreak/>
        <w:t>PESEL;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6)</w:t>
      </w:r>
      <w:r>
        <w:rPr>
          <w:rFonts w:cs="A"/>
        </w:rPr>
        <w:tab/>
        <w:t>wskazanie spółki, do zarządu której zgłoszona jest kandydatura.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3. Do zgłoszenia dołącza się następujące dokumenty: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list motywacyjny kandydata;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życiorys kandydata z przebiegiem nauki i pracy zawodowej;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3)</w:t>
      </w:r>
      <w:r>
        <w:rPr>
          <w:rFonts w:cs="A"/>
        </w:rPr>
        <w:tab/>
        <w:t>krótką notę biograficzną kandydata do wykorzystania w komunikatach o przebiegu konkursu;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4)</w:t>
      </w:r>
      <w:r>
        <w:rPr>
          <w:rFonts w:cs="A"/>
        </w:rPr>
        <w:tab/>
        <w:t>kopię dyplomu ukończenia studiów wyższych oraz kopie innych dokumentów potwierdzających posiadane wykształcenie, kwalifikacje, uprawnienia zawodowe oraz znajomość języka obcego;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266"/>
        <w:jc w:val="both"/>
        <w:rPr>
          <w:rFonts w:cs="A"/>
        </w:rPr>
      </w:pPr>
      <w:r>
        <w:rPr>
          <w:rFonts w:cs="A"/>
        </w:rPr>
        <w:tab/>
      </w:r>
      <w:r w:rsidRPr="00273C50">
        <w:rPr>
          <w:rFonts w:cs="A"/>
        </w:rPr>
        <w:t>5) oświadczenie kandydata o co najmniej trzyletnim stażu w zarządzaniu na stanowiskach kierowniczych z określeniem wielkości zespołów ludzkich i wielkości budżetu, jakimi kandydat zarządzał lub w prowadzeniu działalności gospodarczej;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6)</w:t>
      </w:r>
      <w:r>
        <w:rPr>
          <w:rFonts w:cs="A"/>
        </w:rPr>
        <w:tab/>
        <w:t>oświadczenie kandydata według wzoru stanowiącego załącznik do rozporządzenia;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7)</w:t>
      </w:r>
      <w:r>
        <w:rPr>
          <w:rFonts w:cs="A"/>
        </w:rPr>
        <w:tab/>
        <w:t xml:space="preserve">oświadczenie kandydata złożone na podstawie art. 7 w związku z art. 4 pkt 19 i art. 8 pkt 18 ustawy z dnia 18 października 2006 r. o ujawnianiu informacji o dokumentach organów bezpieczeństwa państwa z lat 1944-1990 oraz treści tych dokumentów (Dz. U. z 2007 r. Nr 63, poz. 425,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</w:t>
      </w:r>
      <w:r>
        <w:rPr>
          <w:rFonts w:cs="A"/>
          <w:vertAlign w:val="superscript"/>
        </w:rPr>
        <w:t>2)</w:t>
      </w:r>
      <w:r>
        <w:rPr>
          <w:rFonts w:cs="A"/>
        </w:rPr>
        <w:t>), według wzoru określonego we właściwym załączniku do wymienionej ustawy.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5.</w:t>
      </w:r>
      <w:r>
        <w:rPr>
          <w:rFonts w:cs="A"/>
        </w:rPr>
        <w:t> Konkurs składa się z: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pierwszego etapu - obejmującego formalną ocenę zgłoszeń;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drugiego etapu - obejmującego merytoryczną ocenę zgłoszeń;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3)</w:t>
      </w:r>
      <w:r>
        <w:rPr>
          <w:rFonts w:cs="A"/>
        </w:rPr>
        <w:tab/>
        <w:t>trzeciego etapu - obejmującego rozmowę kwalifikacyjną z kandydatami wskazanymi przez radę nadzorczą.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6.</w:t>
      </w:r>
      <w:r>
        <w:rPr>
          <w:rFonts w:cs="A"/>
        </w:rPr>
        <w:t> 1. Otwarcie zgłoszeń następuje w ciągu 3 dni od upływu terminu do zgłaszania kandydatów określonego w ogłoszeniu.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Jeżeli zgłoszenie nie zawiera informacji lub dokumentów, o których mowa w § 4 ust. 2 i 3, rada nadzorcza wzywa kandydata telefonicznie lub drogą elektroniczną do usunięcia braków w terminie 3 dni.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3. Rada nadzorcza nie będzie rozpatrywać w drugim etapie konkursu zgłoszeń kandydatów, jeżeli: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zgłoszenie zostało złożone po terminie wskazanym w ogłoszeniu o konkursie;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zgłoszenie nie zawiera wszystkich dokumentów wskazanych w ogłoszeniu o konkursie, pomimo wezwania, o którym mowa w ust. 2.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7.</w:t>
      </w:r>
      <w:r>
        <w:rPr>
          <w:rFonts w:cs="A"/>
        </w:rPr>
        <w:t> Rada nadzorcza w drodze uchwały wskazuje kandydatów dopuszczonych do drugiego etapu konkursu oraz wskazuje, które zgłoszenia nie będą rozpatrywane w drugim etapie konkursu z powodów określonych w § 6 ust. 3.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8.</w:t>
      </w:r>
      <w:r>
        <w:rPr>
          <w:rFonts w:cs="A"/>
        </w:rPr>
        <w:t> 1. W drugim etapie konkursu rada nadzorcza dokonuje merytorycznej oceny zgłoszeń po analizie spełnienia wymogów i treści dokumentów określonych w § 4.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Rada nadzorcza dokonuje oceny, o której mowa w ust. 1, uwzględniając następujące kryteria: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doświadczenie zawodowe kandydata w dziedzinie zarządzania oraz radiofonii i telewizji;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wykształcenie i uprawnienia zawodowe kandydata w dziedzinie, o której mowa w pkt 1;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3)</w:t>
      </w:r>
      <w:r>
        <w:rPr>
          <w:rFonts w:cs="A"/>
        </w:rPr>
        <w:tab/>
        <w:t>motywację kandydata do ubiegania się o funkcję członka zarządu.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3. Rada nadzorcza w drodze uchwały wskazuje kandydatów dopuszczonych do trzeciego etapu postępowania, przy czym liczba tych kandydatów nie powinna pięciokrotnie przekraczać liczby miejsc w zarządzie objętych konkursem, oraz wskazuje, które zgłoszenia nie będą rozpatrywane w trzecim etapie konkursu.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9.</w:t>
      </w:r>
      <w:r>
        <w:rPr>
          <w:rFonts w:cs="A"/>
        </w:rPr>
        <w:t> 1. W trzecim etapie konkursu rada nadzorcza przeprowadza z wybranymi kandydatami rozmowy kwalifikacyjne, których przedmiotem są w szczególności: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wiedza w dziedzinie zarządzania ze szczególnym uwzględnieniem spółek z udziałem Skarbu Państwa;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wiedza w zakresie mediów elektronicznych ze szczególnym uwzględnieniem odpowiednio radiofonii lub telewizji oraz realizacji interesu publicznego w mediach;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3)</w:t>
      </w:r>
      <w:r>
        <w:rPr>
          <w:rFonts w:cs="A"/>
        </w:rPr>
        <w:tab/>
        <w:t>wiedza ogólna w zakresie kultury, szczególnie kultury współczesnej oraz zagadnień życia społecznego, gospodarczego i politycznego;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4)</w:t>
      </w:r>
      <w:r>
        <w:rPr>
          <w:rFonts w:cs="A"/>
        </w:rPr>
        <w:tab/>
        <w:t>dotychczasowe doświadczenie zawodowe kandydata.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 xml:space="preserve">2. Rada nadzorcza dokonuje oceny kompetencji kandydatów, uwzględniając następujące </w:t>
      </w:r>
      <w:r>
        <w:rPr>
          <w:rFonts w:cs="A"/>
        </w:rPr>
        <w:lastRenderedPageBreak/>
        <w:t>kryteria: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doświadczenie zawodowe kandydata w dziedzinie zarządzania oraz radiofonii i telewizji;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wykształcenie i uprawnienia zawodowe kandydata w dziedzinie, o której mowa w pkt 1;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3)</w:t>
      </w:r>
      <w:r>
        <w:rPr>
          <w:rFonts w:cs="A"/>
        </w:rPr>
        <w:tab/>
        <w:t>dotychczasową rzetelność zawodową kandydata dającą rękojmię należytego wykonywania zadań mediów publicznych;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4)</w:t>
      </w:r>
      <w:r>
        <w:rPr>
          <w:rFonts w:cs="A"/>
        </w:rPr>
        <w:tab/>
        <w:t>motywację kandydata do ubiegania się o funkcję członka zarządu.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3. Jeżeli o stanowisko członka zarządu ubiega się kandydat będący dotychczas członkiem zarządu spółki, która ogłosiła konkurs, rada nadzorcza dokonuje oceny działalności kandydata za cały okres zajmowania przez niego tego stanowiska.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10.</w:t>
      </w:r>
      <w:r>
        <w:rPr>
          <w:rFonts w:cs="A"/>
        </w:rPr>
        <w:t> 1. Kandydaci zakwalifikowani do trzeciego etapu konkursu są powiadamiani o jego terminie i miejscu telefonicznie lub drogą elektroniczną.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Rozmowa kwalifikacyjna składa się z: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1)</w:t>
      </w:r>
      <w:r>
        <w:rPr>
          <w:rFonts w:cs="A"/>
        </w:rPr>
        <w:tab/>
        <w:t>krótkiego przedstawienia przez kandydata koncepcji jego działania w zarządzie spółki;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2)</w:t>
      </w:r>
      <w:r>
        <w:rPr>
          <w:rFonts w:cs="A"/>
        </w:rPr>
        <w:tab/>
        <w:t>odpowiedzi na pytania zadawane przez członków rady nadzorczej.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3. Niezgłoszenie się kandydata na rozmowę kwalifikacyjną uznaje się za rezygnację kandydata z udziału w konkursie.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11.</w:t>
      </w:r>
      <w:r>
        <w:rPr>
          <w:rFonts w:cs="A"/>
        </w:rPr>
        <w:t> 1. Rada nadzorcza dołoży najwyższej staranności w celu zapewnienia jawności przebiegu konkursu.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Przebieg rozmów kwalifikacyjnych jest protokołowany oraz jest utrwalany przez radę nadzorczą za pomocą urządzeń rejestrujących obraz wraz z dźwiękiem lub dźwięk. Rada nadzorcza może udostępnić nagrania z przebiegu rozmów w całości lub w części po zakończeniu konkursu.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3. Rada nadzorcza może zezwolić na obecność akredytowanych przez radę nadzorczą dziennikarzy podczas rozmów kwalifikacyjnych z kandydatami. Szczegółowe zasady obecności dziennikarzy określi rada nadzorcza.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12.</w:t>
      </w:r>
      <w:r>
        <w:rPr>
          <w:rFonts w:cs="A"/>
        </w:rPr>
        <w:t> 1. Rada nadzorcza ustala w uchwale kandydatów wyłonionych w konkursie.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Jeżeli wyłoniony kandydat nie wyraził zgody na powołanie w skład zarządu, rada nadzorcza może złożyć ofertę powołania na stanowisko członka zarządu kolejnemu najwyżej ocenionemu kandydatowi albo powtórzyć postępowanie kwalifikacyjne.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3. Rada nadzorcza może podjąć uchwałę o zakończeniu konkursu bez wyłonienia kandydatów na członków zarządu.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4. Uchwała, o której mowa w ust. 1 i 3, zawiera uzasadnienie dotyczące oceny wszystkich kandydatów.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13.</w:t>
      </w:r>
      <w:r>
        <w:rPr>
          <w:rFonts w:cs="A"/>
        </w:rPr>
        <w:t> 1. Uchwała, o której mowa w § 12 ust. 1 i 3, podlega ogłoszeniu na stronie Biuletynu Informacji Publicznej spółki oraz może być podana do publicznej wiadomości w inny sposób, określony przez radę nadzorczą.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Uchwałę, o której mowa w § 12 ust. 1, wraz z wnioskiem o powołanie kandydatów wyłonionych w konkursie na członków zarządu, w tym prezesa zarządu, rada nadzorcza przekazuje Krajowej Radzie Radiofonii i Telewizji.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14.</w:t>
      </w:r>
      <w:r>
        <w:rPr>
          <w:rFonts w:cs="A"/>
        </w:rPr>
        <w:t> 1. Krajowa Rada Radiofonii i Telewizji powołuje w drodze uchwały członków zarządu, w tym prezesa zarządu.</w:t>
      </w:r>
    </w:p>
    <w:p w:rsidR="00273C50" w:rsidRDefault="00273C50" w:rsidP="00273C50">
      <w:pPr>
        <w:ind w:firstLine="431"/>
        <w:jc w:val="both"/>
        <w:rPr>
          <w:rFonts w:cs="A"/>
        </w:rPr>
      </w:pPr>
      <w:r>
        <w:rPr>
          <w:rFonts w:cs="A"/>
        </w:rPr>
        <w:t>2. Przewodniczący Krajowej Rady Radiofonii i Telewizji powiadamia o powołaniu członków zarządów, w tym prezesa zarządu, ministra właściwego do spraw Skarbu Państwa oraz ministra właściwego do spraw kultury i ochrony dziedzictwa narodowego.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15.</w:t>
      </w:r>
      <w:r>
        <w:rPr>
          <w:rFonts w:cs="A"/>
        </w:rPr>
        <w:t> Zgłoszenie, które nie będzie rozpatrywane w drugim i trzecim etapie, może być odebrane przez kandydata w terminie trzech miesięcy od dnia rozstrzygnięcia konkursu. Po upływie tego terminu zgłoszenia nieodebrane zostaną zniszczone.</w:t>
      </w:r>
    </w:p>
    <w:p w:rsidR="00273C50" w:rsidRDefault="00273C50" w:rsidP="00273C50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</w:t>
      </w:r>
      <w:r>
        <w:rPr>
          <w:rFonts w:cs="A"/>
        </w:rPr>
        <w:t> </w:t>
      </w:r>
      <w:r>
        <w:rPr>
          <w:rFonts w:cs="A"/>
          <w:b/>
          <w:bCs/>
        </w:rPr>
        <w:t>16.</w:t>
      </w:r>
      <w:r>
        <w:rPr>
          <w:rFonts w:cs="A"/>
        </w:rPr>
        <w:t> Rozporządzenie wchodzi w życie z dniem ogłoszenia.</w:t>
      </w:r>
    </w:p>
    <w:p w:rsidR="00273C50" w:rsidRDefault="00273C50" w:rsidP="00273C50">
      <w:pPr>
        <w:spacing w:before="240"/>
        <w:jc w:val="both"/>
        <w:rPr>
          <w:rFonts w:cs="A"/>
        </w:rPr>
      </w:pPr>
      <w:r>
        <w:rPr>
          <w:rFonts w:cs="A"/>
        </w:rPr>
        <w:t>______</w:t>
      </w:r>
    </w:p>
    <w:p w:rsidR="00273C50" w:rsidRDefault="00273C50" w:rsidP="00273C50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1)</w:t>
      </w:r>
      <w:r>
        <w:rPr>
          <w:rFonts w:cs="A"/>
        </w:rPr>
        <w:tab/>
        <w:t xml:space="preserve">Zmiany tekstu jednolitego wymienionej ustawy zostały ogłoszone w Dz. U. z 2005 r. Nr 17, poz. 141, Nr 85, poz. 728 i Nr 267, poz. 2258, z 2006 r. Nr 51, poz. 377, Nr 83, poz. 574 i Nr 133, poz. 935, z 2007 r. Nr 25, poz. 162 i Nr 61, poz. 411, z 2009 r. Nr 18, poz. 97, Nr 115, poz. 965 i Nr 201, poz. 1540 oraz z 2010 r. Nr 28, poz. 146, Nr 127, poz. 857, Nr 152, poz. 1023 i Nr 182, poz. </w:t>
      </w:r>
      <w:r>
        <w:rPr>
          <w:rFonts w:cs="A"/>
        </w:rPr>
        <w:lastRenderedPageBreak/>
        <w:t>1228.</w:t>
      </w:r>
    </w:p>
    <w:p w:rsidR="00273C50" w:rsidRDefault="00273C50" w:rsidP="00273C50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  <w:vertAlign w:val="superscript"/>
        </w:rPr>
        <w:t>2)</w:t>
      </w:r>
      <w:r>
        <w:rPr>
          <w:rFonts w:cs="A"/>
        </w:rPr>
        <w:tab/>
        <w:t>Zmiany tekstu jednolitego wymienionej ustawy zostały ogłoszone w Dz. U. z 2007 r. Nr 83, poz. 561, Nr 85, poz. 571, Nr 115, poz. 789, Nr 165, poz. 1171 i Nr 176, poz. 1242, z 2009 r. Nr 178, poz. 1375 oraz z 2010 r. Nr 79, poz. 522, Nr 96, poz. 620, Nr 127, poz. 857, Nr 155, poz. 1036 i Nr 182, poz. 1228.</w:t>
      </w:r>
    </w:p>
    <w:p w:rsidR="00273C50" w:rsidRDefault="00273C50" w:rsidP="00273C50">
      <w:pPr>
        <w:spacing w:before="240"/>
        <w:rPr>
          <w:rFonts w:cs="A"/>
        </w:rPr>
      </w:pPr>
      <w:r>
        <w:rPr>
          <w:rFonts w:cs="A"/>
          <w:b/>
          <w:bCs/>
        </w:rPr>
        <w:t>ZAŁĄCZNIK  </w:t>
      </w:r>
    </w:p>
    <w:p w:rsidR="00273C50" w:rsidRDefault="00273C50" w:rsidP="00273C50">
      <w:pPr>
        <w:spacing w:before="240"/>
        <w:jc w:val="center"/>
        <w:rPr>
          <w:rFonts w:cs="A"/>
        </w:rPr>
      </w:pPr>
      <w:r>
        <w:rPr>
          <w:rFonts w:cs="A"/>
        </w:rPr>
        <w:t>WZÓR</w:t>
      </w:r>
    </w:p>
    <w:p w:rsidR="00273C50" w:rsidRDefault="00273C50" w:rsidP="00273C50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OŚWIADCZENIE KANDYDATA NA CZŁONKA ZARZĄDU</w:t>
      </w:r>
    </w:p>
    <w:p w:rsidR="00273C50" w:rsidRDefault="00273C50" w:rsidP="00273C50">
      <w:pPr>
        <w:spacing w:before="240"/>
        <w:jc w:val="both"/>
        <w:rPr>
          <w:rFonts w:cs="A"/>
        </w:rPr>
      </w:pPr>
      <w:r>
        <w:rPr>
          <w:rFonts w:cs="A"/>
        </w:rPr>
        <w:t>Ja, niżej podpisany/a: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1.</w:t>
      </w:r>
      <w:r>
        <w:rPr>
          <w:rFonts w:cs="A"/>
        </w:rPr>
        <w:tab/>
        <w:t>Imię i nazwisko .....................................................................................................................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2.</w:t>
      </w:r>
      <w:r>
        <w:rPr>
          <w:rFonts w:cs="A"/>
        </w:rPr>
        <w:tab/>
        <w:t>Numer PESEL .......................................................................................................................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3.</w:t>
      </w:r>
      <w:r>
        <w:rPr>
          <w:rFonts w:cs="A"/>
        </w:rPr>
        <w:tab/>
        <w:t>Adres korespondencyjny .......................................................................................................</w:t>
      </w:r>
    </w:p>
    <w:p w:rsidR="00273C50" w:rsidRDefault="00273C50" w:rsidP="00273C50">
      <w:pPr>
        <w:tabs>
          <w:tab w:val="right" w:pos="284"/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ab/>
        <w:t>4.</w:t>
      </w:r>
      <w:r>
        <w:rPr>
          <w:rFonts w:cs="A"/>
        </w:rPr>
        <w:tab/>
        <w:t>Nr telefonu/e-mail ....................................../..........................................................................</w:t>
      </w:r>
    </w:p>
    <w:p w:rsidR="00273C50" w:rsidRDefault="00273C50" w:rsidP="00273C50">
      <w:pPr>
        <w:ind w:left="426"/>
        <w:jc w:val="both"/>
        <w:rPr>
          <w:rFonts w:cs="A"/>
        </w:rPr>
      </w:pPr>
      <w:r>
        <w:rPr>
          <w:rFonts w:cs="A"/>
        </w:rPr>
        <w:t>w związku z ogłoszeniem z dnia ................................... rady nadzorczej wyrażam zgodę na kandydowanie w konkursie na członka zarządu spółki .................................................. i oświadczam, że: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posiadam pełną zdolność do czynności prawnych;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nie zostałem/</w:t>
      </w:r>
      <w:proofErr w:type="spellStart"/>
      <w:r>
        <w:rPr>
          <w:rFonts w:cs="A"/>
        </w:rPr>
        <w:t>am</w:t>
      </w:r>
      <w:proofErr w:type="spellEnd"/>
      <w:r>
        <w:rPr>
          <w:rFonts w:cs="A"/>
        </w:rPr>
        <w:t xml:space="preserve"> skazany/a prawomocnym wyrokiem za przestępstwa określone w przepisach rozdziałów XXXIII-XXXVII ustawy z dnia 6 czerwca 1997 r. - Kodeks karny (Dz. U. Nr 88, poz. 553,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 xml:space="preserve">. zm.) oraz art. 585, art. 587, art. 590 i art. 591 ustawy z dnia 15 września 2000 r. - Kodeks spółek handlowych (Dz. U. Nr 94, poz. 1037,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nie toczą się przeciwko mnie żadne postępowania karne na podstawie przepisów, o których mowa w pkt 2;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nie jestem zatrudniony/a w biurze poselskim, senatorskim, poselsko-senatorskim lub biurze posła do Parlamentu Europejskiego na podstawie umowy o pracę, umowy zlecenia lub innej umowy o podobnym charakterze;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5)</w:t>
      </w:r>
      <w:r>
        <w:rPr>
          <w:rFonts w:cs="A"/>
        </w:rPr>
        <w:tab/>
        <w:t>nie wchodzę w skład organów partii politycznych reprezentujących partie polityczne na zewnątrz lub uprawnionych do zaciągania zobowiązań;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6)</w:t>
      </w:r>
      <w:r>
        <w:rPr>
          <w:rFonts w:cs="A"/>
        </w:rPr>
        <w:tab/>
        <w:t>nie jestem zatrudniony/a przez partię polityczną na podstawie umowy o pracę;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7)</w:t>
      </w:r>
      <w:r>
        <w:rPr>
          <w:rFonts w:cs="A"/>
        </w:rPr>
        <w:tab/>
        <w:t>przy wykonywaniu czynności nadzoru lub zarządu nie wyrządziłem/</w:t>
      </w:r>
      <w:proofErr w:type="spellStart"/>
      <w:r>
        <w:rPr>
          <w:rFonts w:cs="A"/>
        </w:rPr>
        <w:t>am</w:t>
      </w:r>
      <w:proofErr w:type="spellEnd"/>
      <w:r>
        <w:rPr>
          <w:rFonts w:cs="A"/>
        </w:rPr>
        <w:t xml:space="preserve"> żadnej szkody stwierdzonej prawomocnym wyrokiem sądu;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8)</w:t>
      </w:r>
      <w:r>
        <w:rPr>
          <w:rFonts w:cs="A"/>
        </w:rPr>
        <w:tab/>
        <w:t>w ciągu ostatnich 3 lat nie wykonywałem/</w:t>
      </w:r>
      <w:proofErr w:type="spellStart"/>
      <w:r>
        <w:rPr>
          <w:rFonts w:cs="A"/>
        </w:rPr>
        <w:t>am</w:t>
      </w:r>
      <w:proofErr w:type="spellEnd"/>
      <w:r>
        <w:rPr>
          <w:rFonts w:cs="A"/>
        </w:rPr>
        <w:t xml:space="preserve"> czynności nadzoru lub zarządu w spółkach z większościowym udziałem Skarbu Państwa albo wykonywałem/</w:t>
      </w:r>
      <w:proofErr w:type="spellStart"/>
      <w:r>
        <w:rPr>
          <w:rFonts w:cs="A"/>
        </w:rPr>
        <w:t>am</w:t>
      </w:r>
      <w:proofErr w:type="spellEnd"/>
      <w:r>
        <w:rPr>
          <w:rFonts w:cs="A"/>
        </w:rPr>
        <w:t xml:space="preserve"> wspomniane czynności i w ciągu ostatnich 3 lat uzyskałem/</w:t>
      </w:r>
      <w:proofErr w:type="spellStart"/>
      <w:r>
        <w:rPr>
          <w:rFonts w:cs="A"/>
        </w:rPr>
        <w:t>am</w:t>
      </w:r>
      <w:proofErr w:type="spellEnd"/>
      <w:r>
        <w:rPr>
          <w:rFonts w:cs="A"/>
        </w:rPr>
        <w:t xml:space="preserve"> absolutorium z ich wykonywania;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9)</w:t>
      </w:r>
      <w:r>
        <w:rPr>
          <w:rFonts w:cs="A"/>
        </w:rPr>
        <w:tab/>
        <w:t>nie jestem członkiem rady nadzorczej lub zarządu podmiotu powiązanego ze spółką;</w:t>
      </w:r>
    </w:p>
    <w:p w:rsidR="00273C50" w:rsidRDefault="00273C50" w:rsidP="00273C50">
      <w:pPr>
        <w:tabs>
          <w:tab w:val="left" w:pos="850"/>
        </w:tabs>
        <w:ind w:left="850" w:hanging="425"/>
        <w:jc w:val="both"/>
        <w:rPr>
          <w:rFonts w:cs="A"/>
        </w:rPr>
      </w:pPr>
      <w:r>
        <w:rPr>
          <w:rFonts w:cs="A"/>
        </w:rPr>
        <w:t>10)</w:t>
      </w:r>
      <w:r>
        <w:rPr>
          <w:rFonts w:cs="A"/>
        </w:rPr>
        <w:tab/>
        <w:t>w przypadku powołania na członka zarządu nie będę:</w:t>
      </w:r>
    </w:p>
    <w:p w:rsidR="00273C50" w:rsidRDefault="00273C50" w:rsidP="00273C50">
      <w:pPr>
        <w:tabs>
          <w:tab w:val="left" w:pos="1276"/>
        </w:tabs>
        <w:ind w:left="1276" w:hanging="425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członkiem zarządu, rady nadzorczej lub komisji rewizyjnej spółek prawa handlowego*,</w:t>
      </w:r>
    </w:p>
    <w:p w:rsidR="00273C50" w:rsidRDefault="00273C50" w:rsidP="00273C50">
      <w:pPr>
        <w:tabs>
          <w:tab w:val="left" w:pos="1276"/>
        </w:tabs>
        <w:ind w:left="1276" w:hanging="425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zatrudniony/a lub nie będę wykonywać innych zajęć w spółkach prawa handlowego, które mogłyby wywołać podejrzenie o stronniczość lub interesowność,</w:t>
      </w:r>
    </w:p>
    <w:p w:rsidR="00273C50" w:rsidRDefault="00273C50" w:rsidP="00273C50">
      <w:pPr>
        <w:tabs>
          <w:tab w:val="left" w:pos="1276"/>
        </w:tabs>
        <w:ind w:left="1276" w:hanging="425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członkiem zarządu, rady nadzorczej lub komisji rewizyjnej spółdzielni, z wyjątkiem rady nadzorczej spółdzielni mieszkaniowej,</w:t>
      </w:r>
    </w:p>
    <w:p w:rsidR="00273C50" w:rsidRDefault="00273C50" w:rsidP="00273C50">
      <w:pPr>
        <w:tabs>
          <w:tab w:val="left" w:pos="1276"/>
        </w:tabs>
        <w:ind w:left="1276" w:hanging="425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członkiem zarządu fundacji prowadzącej działalność gospodarczą,</w:t>
      </w:r>
    </w:p>
    <w:p w:rsidR="00273C50" w:rsidRDefault="00273C50" w:rsidP="00273C50">
      <w:pPr>
        <w:tabs>
          <w:tab w:val="left" w:pos="1276"/>
        </w:tabs>
        <w:ind w:left="1276" w:hanging="425"/>
        <w:jc w:val="both"/>
        <w:rPr>
          <w:rFonts w:cs="A"/>
        </w:rPr>
      </w:pPr>
      <w:r>
        <w:rPr>
          <w:rFonts w:cs="A"/>
        </w:rPr>
        <w:t>e)</w:t>
      </w:r>
      <w:r>
        <w:rPr>
          <w:rFonts w:cs="A"/>
        </w:rPr>
        <w:tab/>
        <w:t>posiadać w spółkach prawa handlowego więcej niż 10 % akcji lub udziałów przedstawiających więcej niż 10 % kapitału zakładowego - w każdej z tych spółek,</w:t>
      </w:r>
    </w:p>
    <w:p w:rsidR="00273C50" w:rsidRDefault="00273C50" w:rsidP="00273C50">
      <w:pPr>
        <w:tabs>
          <w:tab w:val="left" w:pos="1276"/>
        </w:tabs>
        <w:ind w:left="1276" w:hanging="425"/>
        <w:jc w:val="both"/>
        <w:rPr>
          <w:rFonts w:cs="A"/>
        </w:rPr>
      </w:pPr>
      <w:r>
        <w:rPr>
          <w:rFonts w:cs="A"/>
        </w:rPr>
        <w:t>f)</w:t>
      </w:r>
      <w:r>
        <w:rPr>
          <w:rFonts w:cs="A"/>
        </w:rPr>
        <w:tab/>
        <w:t>prowadzić działalności gospodarczej na własny rachunek lub wspólnie z innymi osobami, a także zarządzać taką działalnością, lub nie będę przedstawicielem czy pełnomocnikiem w prowadzeniu takiej działalności**.</w:t>
      </w:r>
    </w:p>
    <w:p w:rsidR="00273C50" w:rsidRDefault="00273C50" w:rsidP="00273C50">
      <w:pPr>
        <w:spacing w:before="240"/>
        <w:jc w:val="both"/>
        <w:rPr>
          <w:rFonts w:cs="A"/>
        </w:rPr>
      </w:pPr>
      <w:r>
        <w:rPr>
          <w:rFonts w:cs="A"/>
        </w:rPr>
        <w:t>Świadomy/a odpowiedzialności karnej za poświadczenie nieprawdy co do okoliczności mających znaczenie prawne (art. 271 k.k.) oświadczam, że dane zawarte w powyższych oświadczeniach są zgodne z prawdą.</w:t>
      </w:r>
    </w:p>
    <w:p w:rsidR="00273C50" w:rsidRDefault="00273C50" w:rsidP="00273C50">
      <w:pPr>
        <w:spacing w:before="240"/>
        <w:jc w:val="both"/>
        <w:rPr>
          <w:rFonts w:cs="A"/>
        </w:rPr>
      </w:pPr>
      <w:r>
        <w:rPr>
          <w:rFonts w:cs="A"/>
        </w:rPr>
        <w:t xml:space="preserve">Wyrażam zgodę na przetwarzanie powyższych danych do celów postępowania kwalifikacyjnego, zgodnie z art. 27 ust. 2 pkt 1 ustawy z dnia 29 sierpnia 1997 r. o ochronie danych osobowych (Dz. U. z 2002 r. Nr 101, poz. 926,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zm.).</w:t>
      </w:r>
    </w:p>
    <w:p w:rsidR="00273C50" w:rsidRDefault="00273C50" w:rsidP="00273C50">
      <w:pPr>
        <w:tabs>
          <w:tab w:val="left" w:pos="5220"/>
        </w:tabs>
        <w:spacing w:before="240"/>
        <w:jc w:val="both"/>
        <w:rPr>
          <w:rFonts w:cs="A"/>
        </w:rPr>
      </w:pPr>
      <w:r>
        <w:rPr>
          <w:rFonts w:cs="A"/>
        </w:rPr>
        <w:lastRenderedPageBreak/>
        <w:t>......................................................................</w:t>
      </w:r>
      <w:r>
        <w:rPr>
          <w:rFonts w:cs="A"/>
        </w:rPr>
        <w:tab/>
        <w:t>................................................................</w:t>
      </w:r>
    </w:p>
    <w:p w:rsidR="00273C50" w:rsidRDefault="00273C50" w:rsidP="00273C50">
      <w:pPr>
        <w:tabs>
          <w:tab w:val="left" w:pos="180"/>
          <w:tab w:val="left" w:pos="5580"/>
        </w:tabs>
        <w:jc w:val="both"/>
        <w:rPr>
          <w:rFonts w:cs="A"/>
        </w:rPr>
      </w:pPr>
      <w:r>
        <w:rPr>
          <w:rFonts w:cs="A"/>
        </w:rPr>
        <w:tab/>
        <w:t xml:space="preserve">(data i miejsce złożenia oświadczenia) </w:t>
      </w:r>
      <w:r>
        <w:rPr>
          <w:rFonts w:cs="A"/>
        </w:rPr>
        <w:tab/>
        <w:t>(podpis składającego oświadczenie)</w:t>
      </w:r>
    </w:p>
    <w:p w:rsidR="00273C50" w:rsidRDefault="00273C50" w:rsidP="00273C50">
      <w:pPr>
        <w:tabs>
          <w:tab w:val="left" w:pos="426"/>
        </w:tabs>
        <w:spacing w:before="240"/>
        <w:ind w:left="426" w:hanging="426"/>
        <w:jc w:val="both"/>
        <w:rPr>
          <w:rFonts w:cs="A"/>
        </w:rPr>
      </w:pPr>
      <w:r>
        <w:rPr>
          <w:rFonts w:cs="A"/>
        </w:rPr>
        <w:t>*</w:t>
      </w:r>
      <w:r>
        <w:rPr>
          <w:rFonts w:cs="A"/>
        </w:rPr>
        <w:tab/>
        <w:t xml:space="preserve">Zgodnie z art. 6 ust. 1 ustawy z dnia 21 sierpnia 1997 r. o ograniczeniu prowadzenia działalności gospodarczej przez osoby pełniące funkcje publiczne (Dz. U. z 2006 r. Nr 216, poz. 1584,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 powyższe ograniczenie nie dotyczy osób, które zostały zgłoszone do objęcia tych stanowisk w spółce prawa handlowego przez: Skarb Państwa, inne państwowe osoby prawne, spółki, w których udział Skarbu Państwa przekracza 50 % kapitału zakładowego lub 50 % liczby akcji, jednostki samorządu terytorialnego, ich związki lub inne osoby prawne jednostek samorządu terytorialnego; osoby te nie mogą zostać zgłoszone do więcej niż dwóch spółek prawa handlowego z udziałem podmiotów zgłaszających te osoby.</w:t>
      </w:r>
    </w:p>
    <w:p w:rsidR="00273C50" w:rsidRDefault="00273C50" w:rsidP="00273C50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**</w:t>
      </w:r>
      <w:r>
        <w:rPr>
          <w:rFonts w:cs="A"/>
        </w:rPr>
        <w:tab/>
        <w:t>Zgodnie z art. 4 pkt 6 ustawy z dnia 21 sierpnia 1997 r. o ograniczeniu prowadzenia działalności gospodarczej przez osoby pełniące funkcje publiczne powyższe ograniczenie nie dotyczy działalności wytwórczej w rolnictwie w zakresie produkcji roślinnej i zwierzęcej, w formie i zakresie gospodarstwa rodzinnego.</w:t>
      </w:r>
    </w:p>
    <w:p w:rsidR="00273C50" w:rsidRDefault="00273C50" w:rsidP="00273C50">
      <w:pPr>
        <w:rPr>
          <w:rFonts w:cs="A"/>
        </w:rPr>
      </w:pPr>
    </w:p>
    <w:p w:rsidR="003F733D" w:rsidRDefault="003F733D"/>
    <w:sectPr w:rsidR="003F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50"/>
    <w:rsid w:val="00220283"/>
    <w:rsid w:val="00273C50"/>
    <w:rsid w:val="003F733D"/>
    <w:rsid w:val="008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E575C-BDED-4D66-9649-ED6A24FB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C50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2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Barbara Grygorowicz</cp:lastModifiedBy>
  <cp:revision>2</cp:revision>
  <cp:lastPrinted>2015-02-05T13:12:00Z</cp:lastPrinted>
  <dcterms:created xsi:type="dcterms:W3CDTF">2015-02-05T13:14:00Z</dcterms:created>
  <dcterms:modified xsi:type="dcterms:W3CDTF">2015-02-05T13:14:00Z</dcterms:modified>
</cp:coreProperties>
</file>